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5" w:rsidRPr="00F73DAD" w:rsidRDefault="005B0705" w:rsidP="00E37618">
      <w:pPr>
        <w:spacing w:after="0" w:line="240" w:lineRule="auto"/>
        <w:rPr>
          <w:b/>
        </w:rPr>
      </w:pPr>
    </w:p>
    <w:p w:rsidR="005B0705" w:rsidRPr="00F73DAD" w:rsidRDefault="005B0705" w:rsidP="005B0705">
      <w:pPr>
        <w:spacing w:after="0" w:line="240" w:lineRule="auto"/>
        <w:jc w:val="center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Committee on Academic Programs (CAP)</w:t>
      </w:r>
    </w:p>
    <w:p w:rsidR="005B0705" w:rsidRPr="00F73DAD" w:rsidRDefault="00CB6E17" w:rsidP="00B6482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Minutes for October 27</w:t>
      </w:r>
      <w:r w:rsidR="007629EC" w:rsidRPr="00F73DAD">
        <w:rPr>
          <w:rFonts w:ascii="Times New Roman" w:hAnsi="Times New Roman"/>
          <w:b/>
        </w:rPr>
        <w:t>, 2010</w:t>
      </w:r>
      <w:r w:rsidR="002546F2">
        <w:rPr>
          <w:rFonts w:ascii="Times New Roman" w:hAnsi="Times New Roman"/>
          <w:b/>
        </w:rPr>
        <w:t xml:space="preserve"> </w:t>
      </w:r>
    </w:p>
    <w:p w:rsidR="00F322B9" w:rsidRPr="00F73DAD" w:rsidRDefault="00F322B9" w:rsidP="005B0705">
      <w:pPr>
        <w:spacing w:after="0" w:line="240" w:lineRule="auto"/>
        <w:rPr>
          <w:rFonts w:ascii="Times New Roman" w:hAnsi="Times New Roman"/>
          <w:b/>
        </w:rPr>
      </w:pPr>
    </w:p>
    <w:p w:rsidR="005B0705" w:rsidRPr="00F73DAD" w:rsidRDefault="005B0705" w:rsidP="005B0705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ATTENDANCE:  </w:t>
      </w:r>
    </w:p>
    <w:p w:rsidR="009D385F" w:rsidRDefault="00881204" w:rsidP="005B07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C01EF" w:rsidRPr="00F73DAD">
        <w:rPr>
          <w:rFonts w:ascii="Times New Roman" w:hAnsi="Times New Roman"/>
        </w:rPr>
        <w:t xml:space="preserve">B. Chiang, </w:t>
      </w:r>
      <w:r w:rsidR="003D3A89" w:rsidRPr="00F73DAD">
        <w:rPr>
          <w:rFonts w:ascii="Times New Roman" w:hAnsi="Times New Roman"/>
        </w:rPr>
        <w:t xml:space="preserve">F. Cooper, </w:t>
      </w:r>
      <w:r w:rsidR="00166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Cugliotta</w:t>
      </w:r>
      <w:proofErr w:type="spellEnd"/>
      <w:r>
        <w:rPr>
          <w:rFonts w:ascii="Times New Roman" w:hAnsi="Times New Roman"/>
        </w:rPr>
        <w:t xml:space="preserve">, </w:t>
      </w:r>
      <w:r w:rsidR="001E2DF1">
        <w:rPr>
          <w:rFonts w:ascii="Times New Roman" w:hAnsi="Times New Roman"/>
        </w:rPr>
        <w:t xml:space="preserve">C. Fisher, </w:t>
      </w:r>
      <w:r>
        <w:rPr>
          <w:rFonts w:ascii="Times New Roman" w:hAnsi="Times New Roman"/>
        </w:rPr>
        <w:t xml:space="preserve"> B. Franco, </w:t>
      </w:r>
      <w:r w:rsidR="00CA13BF">
        <w:rPr>
          <w:rFonts w:ascii="Times New Roman" w:hAnsi="Times New Roman"/>
        </w:rPr>
        <w:t xml:space="preserve">A. Joshi, j. </w:t>
      </w:r>
      <w:proofErr w:type="spellStart"/>
      <w:r w:rsidR="00CA13BF">
        <w:rPr>
          <w:rFonts w:ascii="Times New Roman" w:hAnsi="Times New Roman"/>
        </w:rPr>
        <w:t>Karsnitz</w:t>
      </w:r>
      <w:proofErr w:type="spellEnd"/>
      <w:r w:rsidR="00CA13BF">
        <w:rPr>
          <w:rFonts w:ascii="Times New Roman" w:hAnsi="Times New Roman"/>
        </w:rPr>
        <w:t xml:space="preserve">, </w:t>
      </w:r>
      <w:r w:rsidR="001668E2">
        <w:rPr>
          <w:rFonts w:ascii="Times New Roman" w:hAnsi="Times New Roman"/>
        </w:rPr>
        <w:t xml:space="preserve">B. </w:t>
      </w:r>
      <w:proofErr w:type="spellStart"/>
      <w:r w:rsidR="001668E2">
        <w:rPr>
          <w:rFonts w:ascii="Times New Roman" w:hAnsi="Times New Roman"/>
        </w:rPr>
        <w:t>Leake</w:t>
      </w:r>
      <w:proofErr w:type="spellEnd"/>
      <w:r w:rsidR="001668E2">
        <w:rPr>
          <w:rFonts w:ascii="Times New Roman" w:hAnsi="Times New Roman"/>
        </w:rPr>
        <w:t xml:space="preserve">, C. </w:t>
      </w:r>
      <w:proofErr w:type="spellStart"/>
      <w:r w:rsidR="001668E2">
        <w:rPr>
          <w:rFonts w:ascii="Times New Roman" w:hAnsi="Times New Roman"/>
        </w:rPr>
        <w:t>Liebars</w:t>
      </w:r>
      <w:proofErr w:type="spellEnd"/>
      <w:r w:rsidR="00D978CD" w:rsidRPr="00F73DAD">
        <w:rPr>
          <w:rFonts w:ascii="Times New Roman" w:hAnsi="Times New Roman"/>
        </w:rPr>
        <w:t xml:space="preserve">, </w:t>
      </w:r>
      <w:r w:rsidR="009F0D97">
        <w:rPr>
          <w:rFonts w:ascii="Times New Roman" w:hAnsi="Times New Roman"/>
        </w:rPr>
        <w:t xml:space="preserve"> </w:t>
      </w:r>
      <w:proofErr w:type="spellStart"/>
      <w:r w:rsidR="009F0D97">
        <w:rPr>
          <w:rFonts w:ascii="Times New Roman" w:hAnsi="Times New Roman"/>
        </w:rPr>
        <w:t>P.McElroy</w:t>
      </w:r>
      <w:proofErr w:type="spellEnd"/>
      <w:r w:rsidR="009F0D97">
        <w:rPr>
          <w:rFonts w:ascii="Times New Roman" w:hAnsi="Times New Roman"/>
        </w:rPr>
        <w:t xml:space="preserve">, </w:t>
      </w:r>
      <w:r w:rsidR="005B0705" w:rsidRPr="00F73DAD">
        <w:rPr>
          <w:rFonts w:ascii="Times New Roman" w:hAnsi="Times New Roman"/>
        </w:rPr>
        <w:t xml:space="preserve">T. </w:t>
      </w:r>
      <w:proofErr w:type="spellStart"/>
      <w:r w:rsidR="005B0705" w:rsidRPr="00F73DAD">
        <w:rPr>
          <w:rFonts w:ascii="Times New Roman" w:hAnsi="Times New Roman"/>
        </w:rPr>
        <w:t>Pavlovsky</w:t>
      </w:r>
      <w:proofErr w:type="spellEnd"/>
      <w:r w:rsidR="00CA13BF">
        <w:rPr>
          <w:rFonts w:ascii="Times New Roman" w:hAnsi="Times New Roman"/>
        </w:rPr>
        <w:t xml:space="preserve">,  </w:t>
      </w:r>
      <w:r w:rsidR="00CA13BF" w:rsidRPr="00CA13BF">
        <w:rPr>
          <w:rFonts w:ascii="Times New Roman" w:hAnsi="Times New Roman"/>
        </w:rPr>
        <w:t>S</w:t>
      </w:r>
      <w:r w:rsidR="00CA13BF">
        <w:rPr>
          <w:rFonts w:ascii="Times New Roman" w:hAnsi="Times New Roman"/>
        </w:rPr>
        <w:t xml:space="preserve">. </w:t>
      </w:r>
      <w:proofErr w:type="spellStart"/>
      <w:r w:rsidR="00CA13BF">
        <w:rPr>
          <w:rFonts w:ascii="Times New Roman" w:hAnsi="Times New Roman"/>
        </w:rPr>
        <w:t>Shestakow</w:t>
      </w:r>
      <w:proofErr w:type="spellEnd"/>
      <w:r w:rsidR="00CA13BF">
        <w:rPr>
          <w:rFonts w:ascii="Times New Roman" w:hAnsi="Times New Roman"/>
        </w:rPr>
        <w:t xml:space="preserve"> , </w:t>
      </w:r>
      <w:r w:rsidR="001E2DF1">
        <w:rPr>
          <w:rFonts w:ascii="Times New Roman" w:hAnsi="Times New Roman"/>
        </w:rPr>
        <w:t xml:space="preserve">B. </w:t>
      </w:r>
      <w:proofErr w:type="spellStart"/>
      <w:r w:rsidR="001E2DF1">
        <w:rPr>
          <w:rFonts w:ascii="Times New Roman" w:hAnsi="Times New Roman"/>
        </w:rPr>
        <w:t>Tellis-Tomsky</w:t>
      </w:r>
      <w:proofErr w:type="spellEnd"/>
      <w:r>
        <w:rPr>
          <w:rFonts w:ascii="Times New Roman" w:hAnsi="Times New Roman"/>
        </w:rPr>
        <w:t xml:space="preserve">. </w:t>
      </w:r>
      <w:r w:rsidR="004346F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Excused:</w:t>
      </w:r>
      <w:r w:rsidR="00CA13BF">
        <w:rPr>
          <w:rFonts w:ascii="Times New Roman" w:hAnsi="Times New Roman"/>
          <w:b/>
        </w:rPr>
        <w:t xml:space="preserve"> </w:t>
      </w:r>
      <w:r w:rsidR="009F0D97">
        <w:rPr>
          <w:rFonts w:ascii="Times New Roman" w:hAnsi="Times New Roman"/>
        </w:rPr>
        <w:t>R</w:t>
      </w:r>
      <w:r w:rsidR="009F0D97" w:rsidRPr="009F0D97">
        <w:rPr>
          <w:rFonts w:ascii="Times New Roman" w:hAnsi="Times New Roman"/>
        </w:rPr>
        <w:t xml:space="preserve">. </w:t>
      </w:r>
      <w:proofErr w:type="spellStart"/>
      <w:r w:rsidR="009F0D97" w:rsidRPr="009F0D97">
        <w:rPr>
          <w:rFonts w:ascii="Times New Roman" w:hAnsi="Times New Roman"/>
        </w:rPr>
        <w:t>Kamber</w:t>
      </w:r>
      <w:proofErr w:type="spellEnd"/>
      <w:r w:rsidR="009F0D97" w:rsidRPr="009F0D97">
        <w:rPr>
          <w:rFonts w:ascii="Times New Roman" w:hAnsi="Times New Roman"/>
        </w:rPr>
        <w:t>,</w:t>
      </w:r>
      <w:r w:rsidR="009F0D97">
        <w:rPr>
          <w:rFonts w:ascii="Times New Roman" w:hAnsi="Times New Roman"/>
          <w:b/>
        </w:rPr>
        <w:t xml:space="preserve"> </w:t>
      </w:r>
      <w:r w:rsidR="00CA13BF" w:rsidRPr="00CA13BF">
        <w:rPr>
          <w:rFonts w:ascii="Times New Roman" w:hAnsi="Times New Roman"/>
        </w:rPr>
        <w:t xml:space="preserve">M. </w:t>
      </w:r>
      <w:proofErr w:type="spellStart"/>
      <w:r w:rsidR="00CA13BF" w:rsidRPr="00CA13BF">
        <w:rPr>
          <w:rFonts w:ascii="Times New Roman" w:hAnsi="Times New Roman"/>
        </w:rPr>
        <w:t>Pulimood</w:t>
      </w:r>
      <w:proofErr w:type="spellEnd"/>
      <w:r w:rsidRPr="00CA13BF">
        <w:rPr>
          <w:rFonts w:ascii="Times New Roman" w:hAnsi="Times New Roman"/>
        </w:rPr>
        <w:t xml:space="preserve">, </w:t>
      </w:r>
    </w:p>
    <w:p w:rsidR="00881204" w:rsidRPr="00881204" w:rsidRDefault="00881204" w:rsidP="005B0705">
      <w:pPr>
        <w:spacing w:after="0" w:line="240" w:lineRule="auto"/>
        <w:rPr>
          <w:rFonts w:ascii="Times New Roman" w:hAnsi="Times New Roman"/>
        </w:rPr>
      </w:pPr>
    </w:p>
    <w:p w:rsidR="00F322B9" w:rsidRPr="00F73DAD" w:rsidRDefault="00740B4D" w:rsidP="00D3514D">
      <w:pPr>
        <w:spacing w:after="0" w:line="240" w:lineRule="auto"/>
        <w:rPr>
          <w:rFonts w:ascii="Times New Roman" w:hAnsi="Times New Roman"/>
        </w:rPr>
      </w:pPr>
      <w:r w:rsidRPr="00F73DAD">
        <w:rPr>
          <w:rFonts w:ascii="Times New Roman" w:hAnsi="Times New Roman"/>
        </w:rPr>
        <w:t xml:space="preserve"> </w:t>
      </w:r>
      <w:r w:rsidR="00D3514D" w:rsidRPr="00F73DAD">
        <w:rPr>
          <w:rFonts w:ascii="Times New Roman" w:hAnsi="Times New Roman"/>
        </w:rPr>
        <w:t xml:space="preserve"> </w:t>
      </w:r>
    </w:p>
    <w:p w:rsidR="003E2203" w:rsidRPr="00F73DAD" w:rsidRDefault="005B0705" w:rsidP="00D3514D">
      <w:pPr>
        <w:spacing w:after="0" w:line="240" w:lineRule="auto"/>
        <w:rPr>
          <w:rFonts w:ascii="Times New Roman" w:hAnsi="Times New Roman"/>
          <w:b/>
          <w:u w:val="single"/>
        </w:rPr>
      </w:pPr>
      <w:r w:rsidRPr="00F73DAD">
        <w:rPr>
          <w:rFonts w:ascii="Times New Roman" w:hAnsi="Times New Roman"/>
          <w:b/>
          <w:u w:val="single"/>
        </w:rPr>
        <w:t>AGENDA  ITEMS</w:t>
      </w:r>
    </w:p>
    <w:p w:rsidR="003E2203" w:rsidRPr="00F73DAD" w:rsidRDefault="003E2203" w:rsidP="003E220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B0705" w:rsidRPr="00F73DAD" w:rsidRDefault="005C5330" w:rsidP="005B07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Minutes</w:t>
      </w:r>
    </w:p>
    <w:p w:rsidR="001E2DF1" w:rsidRPr="00F73DAD" w:rsidRDefault="005B0705" w:rsidP="001E2DF1">
      <w:pPr>
        <w:spacing w:after="0" w:line="240" w:lineRule="auto"/>
        <w:ind w:left="360"/>
        <w:rPr>
          <w:rFonts w:ascii="Times New Roman" w:hAnsi="Times New Roman"/>
        </w:rPr>
      </w:pPr>
      <w:r w:rsidRPr="00F73DAD">
        <w:rPr>
          <w:rFonts w:ascii="Times New Roman" w:hAnsi="Times New Roman"/>
        </w:rPr>
        <w:t xml:space="preserve">The </w:t>
      </w:r>
      <w:r w:rsidR="00156000">
        <w:rPr>
          <w:rFonts w:ascii="Times New Roman" w:hAnsi="Times New Roman"/>
        </w:rPr>
        <w:t xml:space="preserve">minutes of </w:t>
      </w:r>
      <w:r w:rsidR="00CA13BF">
        <w:rPr>
          <w:rFonts w:ascii="Times New Roman" w:hAnsi="Times New Roman"/>
        </w:rPr>
        <w:t>October 13</w:t>
      </w:r>
      <w:r w:rsidR="003D3A89" w:rsidRPr="00F73DAD">
        <w:rPr>
          <w:rFonts w:ascii="Times New Roman" w:hAnsi="Times New Roman"/>
        </w:rPr>
        <w:t>, 2010</w:t>
      </w:r>
      <w:r w:rsidR="00C75077" w:rsidRPr="00F73DAD">
        <w:rPr>
          <w:rFonts w:ascii="Times New Roman" w:hAnsi="Times New Roman"/>
        </w:rPr>
        <w:t xml:space="preserve"> </w:t>
      </w:r>
      <w:r w:rsidRPr="00F73DAD">
        <w:rPr>
          <w:rFonts w:ascii="Times New Roman" w:hAnsi="Times New Roman"/>
        </w:rPr>
        <w:t>were a</w:t>
      </w:r>
      <w:r w:rsidR="00D978CD" w:rsidRPr="00F73DAD">
        <w:rPr>
          <w:rFonts w:ascii="Times New Roman" w:hAnsi="Times New Roman"/>
        </w:rPr>
        <w:t>pproved</w:t>
      </w:r>
      <w:r w:rsidR="001E2DF1">
        <w:rPr>
          <w:rFonts w:ascii="Times New Roman" w:hAnsi="Times New Roman"/>
        </w:rPr>
        <w:t xml:space="preserve"> </w:t>
      </w:r>
      <w:r w:rsidR="00715D0E">
        <w:rPr>
          <w:rFonts w:ascii="Times New Roman" w:hAnsi="Times New Roman"/>
        </w:rPr>
        <w:t>with 3</w:t>
      </w:r>
      <w:r w:rsidR="009F0D97">
        <w:rPr>
          <w:rFonts w:ascii="Times New Roman" w:hAnsi="Times New Roman"/>
        </w:rPr>
        <w:t xml:space="preserve"> abstentions</w:t>
      </w:r>
      <w:r w:rsidR="00FF19D5">
        <w:rPr>
          <w:rFonts w:ascii="Times New Roman" w:hAnsi="Times New Roman"/>
        </w:rPr>
        <w:t>.</w:t>
      </w:r>
    </w:p>
    <w:p w:rsidR="0074445E" w:rsidRPr="00F73DAD" w:rsidRDefault="0074445E" w:rsidP="00FB1451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8A3873" w:rsidRDefault="00882651" w:rsidP="00083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Charge on Academic Load</w:t>
      </w:r>
      <w:r w:rsidR="007A1DFE">
        <w:rPr>
          <w:rFonts w:ascii="Times New Roman" w:hAnsi="Times New Roman"/>
          <w:b/>
        </w:rPr>
        <w:t xml:space="preserve">: </w:t>
      </w:r>
      <w:proofErr w:type="spellStart"/>
      <w:r w:rsidR="007A1DFE" w:rsidRPr="007A1DFE">
        <w:rPr>
          <w:rFonts w:ascii="Times New Roman" w:hAnsi="Times New Roman"/>
        </w:rPr>
        <w:t>Liebars</w:t>
      </w:r>
      <w:proofErr w:type="spellEnd"/>
      <w:r w:rsidR="007A1DFE" w:rsidRPr="007A1DFE">
        <w:rPr>
          <w:rFonts w:ascii="Times New Roman" w:hAnsi="Times New Roman"/>
        </w:rPr>
        <w:t xml:space="preserve"> reported that she</w:t>
      </w:r>
      <w:r w:rsidRPr="007A1DFE">
        <w:rPr>
          <w:rFonts w:ascii="Times New Roman" w:hAnsi="Times New Roman"/>
        </w:rPr>
        <w:t xml:space="preserve"> </w:t>
      </w:r>
      <w:r w:rsidR="007A1DFE">
        <w:rPr>
          <w:rFonts w:ascii="Times New Roman" w:hAnsi="Times New Roman"/>
        </w:rPr>
        <w:t xml:space="preserve">met with Paula </w:t>
      </w:r>
      <w:r w:rsidR="008A3873">
        <w:rPr>
          <w:rFonts w:ascii="Times New Roman" w:hAnsi="Times New Roman"/>
        </w:rPr>
        <w:t xml:space="preserve">Maas </w:t>
      </w:r>
      <w:r w:rsidR="007A1DFE">
        <w:rPr>
          <w:rFonts w:ascii="Times New Roman" w:hAnsi="Times New Roman"/>
        </w:rPr>
        <w:t xml:space="preserve">in Institutional Research and requested that CAP </w:t>
      </w:r>
      <w:r w:rsidR="008A3873">
        <w:rPr>
          <w:rFonts w:ascii="Times New Roman" w:hAnsi="Times New Roman"/>
        </w:rPr>
        <w:t xml:space="preserve">also </w:t>
      </w:r>
      <w:r w:rsidR="007A1DFE">
        <w:rPr>
          <w:rFonts w:ascii="Times New Roman" w:hAnsi="Times New Roman"/>
        </w:rPr>
        <w:t xml:space="preserve">receive </w:t>
      </w:r>
      <w:r w:rsidR="008A3873">
        <w:rPr>
          <w:rFonts w:ascii="Times New Roman" w:hAnsi="Times New Roman"/>
        </w:rPr>
        <w:t xml:space="preserve">data that would </w:t>
      </w:r>
      <w:r w:rsidR="007A1DFE">
        <w:rPr>
          <w:rFonts w:ascii="Times New Roman" w:hAnsi="Times New Roman"/>
        </w:rPr>
        <w:t xml:space="preserve">meet the more specific </w:t>
      </w:r>
      <w:r w:rsidR="008A3873">
        <w:rPr>
          <w:rFonts w:ascii="Times New Roman" w:hAnsi="Times New Roman"/>
        </w:rPr>
        <w:t xml:space="preserve">information </w:t>
      </w:r>
      <w:r w:rsidR="007A1DFE">
        <w:rPr>
          <w:rFonts w:ascii="Times New Roman" w:hAnsi="Times New Roman"/>
        </w:rPr>
        <w:t>needs that ha</w:t>
      </w:r>
      <w:r w:rsidR="008A3873">
        <w:rPr>
          <w:rFonts w:ascii="Times New Roman" w:hAnsi="Times New Roman"/>
        </w:rPr>
        <w:t>ve been identified during CAP discussions on this charge</w:t>
      </w:r>
      <w:r w:rsidR="007A1DFE">
        <w:rPr>
          <w:rFonts w:ascii="Times New Roman" w:hAnsi="Times New Roman"/>
        </w:rPr>
        <w:t xml:space="preserve">. Those </w:t>
      </w:r>
      <w:r w:rsidR="008A3873">
        <w:rPr>
          <w:rFonts w:ascii="Times New Roman" w:hAnsi="Times New Roman"/>
        </w:rPr>
        <w:t xml:space="preserve">additional or more specific information needs </w:t>
      </w:r>
      <w:r w:rsidR="007A1DFE">
        <w:rPr>
          <w:rFonts w:ascii="Times New Roman" w:hAnsi="Times New Roman"/>
        </w:rPr>
        <w:t xml:space="preserve"> included</w:t>
      </w:r>
      <w:r w:rsidR="008A3873">
        <w:rPr>
          <w:rFonts w:ascii="Times New Roman" w:hAnsi="Times New Roman"/>
        </w:rPr>
        <w:t xml:space="preserve"> access to data</w:t>
      </w:r>
      <w:r w:rsidR="007A1DFE">
        <w:rPr>
          <w:rFonts w:ascii="Times New Roman" w:hAnsi="Times New Roman"/>
        </w:rPr>
        <w:t>:</w:t>
      </w:r>
    </w:p>
    <w:p w:rsidR="008A3873" w:rsidRDefault="008B5240" w:rsidP="008A38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7A1DFE">
        <w:rPr>
          <w:rFonts w:ascii="Times New Roman" w:hAnsi="Times New Roman"/>
        </w:rPr>
        <w:t xml:space="preserve">students who graduate in less than four years; </w:t>
      </w:r>
    </w:p>
    <w:p w:rsidR="008B5240" w:rsidRDefault="008B5240" w:rsidP="008B52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 inclusion of AP courses in student load and graduation</w:t>
      </w:r>
    </w:p>
    <w:p w:rsidR="008A3873" w:rsidRDefault="008B5240" w:rsidP="008A38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students’ </w:t>
      </w:r>
      <w:r w:rsidR="007A1DFE">
        <w:rPr>
          <w:rFonts w:ascii="Times New Roman" w:hAnsi="Times New Roman"/>
        </w:rPr>
        <w:t xml:space="preserve">pre </w:t>
      </w:r>
      <w:r w:rsidR="008A3873">
        <w:rPr>
          <w:rFonts w:ascii="Times New Roman" w:hAnsi="Times New Roman"/>
        </w:rPr>
        <w:t>and post 5-</w:t>
      </w:r>
      <w:r w:rsidR="007A1DFE">
        <w:rPr>
          <w:rFonts w:ascii="Times New Roman" w:hAnsi="Times New Roman"/>
        </w:rPr>
        <w:t>unit semester GPA</w:t>
      </w:r>
      <w:r w:rsidR="008A3873">
        <w:rPr>
          <w:rFonts w:ascii="Times New Roman" w:hAnsi="Times New Roman"/>
        </w:rPr>
        <w:t>s</w:t>
      </w:r>
      <w:r w:rsidR="007A1DFE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and </w:t>
      </w:r>
    </w:p>
    <w:p w:rsidR="008A3873" w:rsidRPr="008B5240" w:rsidRDefault="008B5240" w:rsidP="008B52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Disaggregated</w:t>
      </w:r>
      <w:r w:rsidR="007A1DFE">
        <w:rPr>
          <w:rFonts w:ascii="Times New Roman" w:hAnsi="Times New Roman"/>
        </w:rPr>
        <w:t xml:space="preserve"> </w:t>
      </w:r>
      <w:r w:rsidR="008A3873">
        <w:rPr>
          <w:rFonts w:ascii="Times New Roman" w:hAnsi="Times New Roman"/>
        </w:rPr>
        <w:t>by student race/ethnicity</w:t>
      </w:r>
      <w:r w:rsidR="00E64A0D">
        <w:rPr>
          <w:rFonts w:ascii="Times New Roman" w:hAnsi="Times New Roman"/>
        </w:rPr>
        <w:t xml:space="preserve"> for all data </w:t>
      </w:r>
      <w:r>
        <w:rPr>
          <w:rFonts w:ascii="Times New Roman" w:hAnsi="Times New Roman"/>
        </w:rPr>
        <w:t>sets.</w:t>
      </w:r>
    </w:p>
    <w:p w:rsidR="00882651" w:rsidRDefault="00882651" w:rsidP="00882651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B5240" w:rsidRPr="008B5240" w:rsidRDefault="00882651" w:rsidP="008B52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Charge on </w:t>
      </w:r>
      <w:r w:rsidR="00FF4661">
        <w:rPr>
          <w:rFonts w:ascii="Times New Roman" w:hAnsi="Times New Roman"/>
          <w:b/>
        </w:rPr>
        <w:t>Student Evaluation of Teaching</w:t>
      </w:r>
      <w:r w:rsidR="007A1DFE">
        <w:rPr>
          <w:rFonts w:ascii="Times New Roman" w:hAnsi="Times New Roman"/>
          <w:b/>
        </w:rPr>
        <w:t>:</w:t>
      </w:r>
      <w:r w:rsidR="008B5240">
        <w:rPr>
          <w:rFonts w:ascii="Times New Roman" w:hAnsi="Times New Roman"/>
          <w:b/>
        </w:rPr>
        <w:t xml:space="preserve"> </w:t>
      </w:r>
      <w:proofErr w:type="spellStart"/>
      <w:r w:rsidR="008B5240" w:rsidRPr="008B5240">
        <w:rPr>
          <w:rFonts w:ascii="Times New Roman" w:hAnsi="Times New Roman"/>
        </w:rPr>
        <w:t>Liebars</w:t>
      </w:r>
      <w:proofErr w:type="spellEnd"/>
      <w:r w:rsidR="008B5240">
        <w:rPr>
          <w:rFonts w:ascii="Times New Roman" w:hAnsi="Times New Roman"/>
        </w:rPr>
        <w:t xml:space="preserve"> shared that P. Maas reported that the analysis of the current instrument is very preliminary and shallow due to limited time of the instrument being in use. </w:t>
      </w:r>
      <w:r w:rsidR="00426CD1">
        <w:rPr>
          <w:rFonts w:ascii="Times New Roman" w:hAnsi="Times New Roman"/>
        </w:rPr>
        <w:t>CAP then discussed the subsequent preliminary recommendations which were generated in response to the original charge from 2008. Subsequent discussion focus</w:t>
      </w:r>
      <w:r w:rsidR="00E64A0D">
        <w:rPr>
          <w:rFonts w:ascii="Times New Roman" w:hAnsi="Times New Roman"/>
        </w:rPr>
        <w:t>ed on the</w:t>
      </w:r>
      <w:r w:rsidR="00426CD1">
        <w:rPr>
          <w:rFonts w:ascii="Times New Roman" w:hAnsi="Times New Roman"/>
        </w:rPr>
        <w:t xml:space="preserve"> changes in various aspects of the TCNJ community including the development of the Center for Teaching and Learning and the significant updates in the campus computer access/networking/software systems. </w:t>
      </w:r>
      <w:r w:rsidR="008B5240">
        <w:rPr>
          <w:rFonts w:ascii="Times New Roman" w:hAnsi="Times New Roman"/>
        </w:rPr>
        <w:t>It was decided that CAP should request</w:t>
      </w:r>
      <w:r w:rsidR="00426CD1">
        <w:rPr>
          <w:rFonts w:ascii="Times New Roman" w:hAnsi="Times New Roman"/>
        </w:rPr>
        <w:t xml:space="preserve"> that Steering issue </w:t>
      </w:r>
      <w:r w:rsidR="008B5240">
        <w:rPr>
          <w:rFonts w:ascii="Times New Roman" w:hAnsi="Times New Roman"/>
        </w:rPr>
        <w:t>an update on this charge.</w:t>
      </w:r>
    </w:p>
    <w:p w:rsidR="00882651" w:rsidRDefault="00882651" w:rsidP="00882651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A62BA2" w:rsidRPr="00A62BA2" w:rsidRDefault="00FF4661" w:rsidP="00A62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Charge on</w:t>
      </w:r>
      <w:r w:rsidR="00CA2DB3">
        <w:rPr>
          <w:rFonts w:ascii="Times New Roman" w:hAnsi="Times New Roman"/>
          <w:b/>
        </w:rPr>
        <w:t xml:space="preserve"> Graduate Comprehensive Examinations</w:t>
      </w:r>
      <w:r w:rsidR="00A9227D">
        <w:rPr>
          <w:rFonts w:ascii="Times New Roman" w:hAnsi="Times New Roman"/>
          <w:b/>
        </w:rPr>
        <w:t xml:space="preserve">: </w:t>
      </w:r>
      <w:proofErr w:type="spellStart"/>
      <w:r w:rsidR="00A9227D">
        <w:rPr>
          <w:rFonts w:ascii="Times New Roman" w:hAnsi="Times New Roman"/>
        </w:rPr>
        <w:t>Liebars</w:t>
      </w:r>
      <w:proofErr w:type="spellEnd"/>
      <w:r w:rsidR="00A9227D">
        <w:rPr>
          <w:rFonts w:ascii="Times New Roman" w:hAnsi="Times New Roman"/>
        </w:rPr>
        <w:t xml:space="preserve"> reported that she is still awaiting</w:t>
      </w:r>
      <w:r w:rsidR="00A35A98">
        <w:rPr>
          <w:rFonts w:ascii="Times New Roman" w:hAnsi="Times New Roman"/>
        </w:rPr>
        <w:t xml:space="preserve"> the</w:t>
      </w:r>
      <w:r w:rsidR="00A9227D">
        <w:rPr>
          <w:rFonts w:ascii="Times New Roman" w:hAnsi="Times New Roman"/>
        </w:rPr>
        <w:t xml:space="preserve"> GPC response to CAP</w:t>
      </w:r>
      <w:r w:rsidR="00A35A98">
        <w:rPr>
          <w:rFonts w:ascii="Times New Roman" w:hAnsi="Times New Roman"/>
        </w:rPr>
        <w:t>’s</w:t>
      </w:r>
      <w:r w:rsidR="00A9227D">
        <w:rPr>
          <w:rFonts w:ascii="Times New Roman" w:hAnsi="Times New Roman"/>
        </w:rPr>
        <w:t xml:space="preserve"> request for clarifying information.</w:t>
      </w:r>
    </w:p>
    <w:p w:rsidR="00FB1451" w:rsidRPr="00F73DAD" w:rsidRDefault="00FB1451" w:rsidP="00190821">
      <w:pPr>
        <w:pStyle w:val="ListParagraph"/>
        <w:spacing w:after="0" w:line="240" w:lineRule="auto"/>
        <w:ind w:left="0"/>
        <w:rPr>
          <w:b/>
        </w:rPr>
      </w:pPr>
    </w:p>
    <w:p w:rsidR="005B0705" w:rsidRPr="00F73DAD" w:rsidRDefault="00CA2DB3" w:rsidP="005B07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Adjourned:  2:0</w:t>
      </w:r>
      <w:r w:rsidR="00B33698">
        <w:rPr>
          <w:rFonts w:ascii="Times New Roman" w:hAnsi="Times New Roman"/>
          <w:b/>
        </w:rPr>
        <w:t xml:space="preserve">0 </w:t>
      </w:r>
      <w:r w:rsidR="005B0705" w:rsidRPr="00F73DAD">
        <w:rPr>
          <w:rFonts w:ascii="Times New Roman" w:hAnsi="Times New Roman"/>
          <w:b/>
        </w:rPr>
        <w:t xml:space="preserve">PM </w:t>
      </w:r>
    </w:p>
    <w:p w:rsidR="00FB1451" w:rsidRPr="00F73DAD" w:rsidRDefault="00FB1451" w:rsidP="005B0705">
      <w:pPr>
        <w:spacing w:after="0" w:line="240" w:lineRule="auto"/>
        <w:rPr>
          <w:rFonts w:ascii="Times New Roman" w:hAnsi="Times New Roman"/>
          <w:b/>
        </w:rPr>
      </w:pPr>
    </w:p>
    <w:p w:rsidR="00F37233" w:rsidRPr="00F73DAD" w:rsidRDefault="00FB1451" w:rsidP="005B0705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Next Meeting: </w:t>
      </w:r>
      <w:r w:rsidR="00232F92" w:rsidRPr="00F73DAD">
        <w:rPr>
          <w:rFonts w:ascii="Times New Roman" w:hAnsi="Times New Roman"/>
          <w:b/>
        </w:rPr>
        <w:t xml:space="preserve"> </w:t>
      </w:r>
      <w:r w:rsidR="00CA2DB3">
        <w:rPr>
          <w:rFonts w:ascii="Times New Roman" w:hAnsi="Times New Roman"/>
          <w:b/>
        </w:rPr>
        <w:t>November</w:t>
      </w:r>
      <w:r w:rsidR="001902A5">
        <w:rPr>
          <w:rFonts w:ascii="Times New Roman" w:hAnsi="Times New Roman"/>
          <w:b/>
        </w:rPr>
        <w:t xml:space="preserve"> </w:t>
      </w:r>
      <w:r w:rsidR="00CA2DB3">
        <w:rPr>
          <w:rFonts w:ascii="Times New Roman" w:hAnsi="Times New Roman"/>
          <w:b/>
        </w:rPr>
        <w:t>10</w:t>
      </w:r>
      <w:r w:rsidR="00B33698">
        <w:rPr>
          <w:rFonts w:ascii="Times New Roman" w:hAnsi="Times New Roman"/>
          <w:b/>
        </w:rPr>
        <w:t xml:space="preserve">, </w:t>
      </w:r>
      <w:r w:rsidR="001902A5">
        <w:rPr>
          <w:rFonts w:ascii="Times New Roman" w:hAnsi="Times New Roman"/>
          <w:b/>
        </w:rPr>
        <w:t>2010</w:t>
      </w:r>
    </w:p>
    <w:sectPr w:rsidR="00F37233" w:rsidRPr="00F73DAD" w:rsidSect="00EB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66A"/>
    <w:multiLevelType w:val="hybridMultilevel"/>
    <w:tmpl w:val="BBA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AF4"/>
    <w:multiLevelType w:val="hybridMultilevel"/>
    <w:tmpl w:val="6762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51800"/>
    <w:multiLevelType w:val="hybridMultilevel"/>
    <w:tmpl w:val="DD386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03C3F"/>
    <w:multiLevelType w:val="hybridMultilevel"/>
    <w:tmpl w:val="119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2D79"/>
    <w:multiLevelType w:val="hybridMultilevel"/>
    <w:tmpl w:val="87764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D6D26"/>
    <w:multiLevelType w:val="hybridMultilevel"/>
    <w:tmpl w:val="DDAC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73CA7"/>
    <w:multiLevelType w:val="hybridMultilevel"/>
    <w:tmpl w:val="6D863E9E"/>
    <w:lvl w:ilvl="0" w:tplc="7C02E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894402E">
      <w:start w:val="1"/>
      <w:numFmt w:val="lowerLetter"/>
      <w:lvlText w:val="%2."/>
      <w:lvlJc w:val="left"/>
      <w:pPr>
        <w:ind w:left="153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599"/>
    <w:multiLevelType w:val="hybridMultilevel"/>
    <w:tmpl w:val="EDF688B6"/>
    <w:lvl w:ilvl="0" w:tplc="DF2E7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B5B76"/>
    <w:multiLevelType w:val="hybridMultilevel"/>
    <w:tmpl w:val="185A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18"/>
    <w:rsid w:val="00020763"/>
    <w:rsid w:val="000223D3"/>
    <w:rsid w:val="00025D84"/>
    <w:rsid w:val="00026165"/>
    <w:rsid w:val="000479A9"/>
    <w:rsid w:val="0005440B"/>
    <w:rsid w:val="00060BB0"/>
    <w:rsid w:val="0008370B"/>
    <w:rsid w:val="000A4D53"/>
    <w:rsid w:val="000B75BB"/>
    <w:rsid w:val="000C01BA"/>
    <w:rsid w:val="000C3E5F"/>
    <w:rsid w:val="000E0162"/>
    <w:rsid w:val="000F6845"/>
    <w:rsid w:val="00111825"/>
    <w:rsid w:val="00132066"/>
    <w:rsid w:val="0013577C"/>
    <w:rsid w:val="00156000"/>
    <w:rsid w:val="001560CD"/>
    <w:rsid w:val="001668E2"/>
    <w:rsid w:val="0018552B"/>
    <w:rsid w:val="001902A5"/>
    <w:rsid w:val="00190821"/>
    <w:rsid w:val="00191ADA"/>
    <w:rsid w:val="001B7448"/>
    <w:rsid w:val="001D52B2"/>
    <w:rsid w:val="001E2DF1"/>
    <w:rsid w:val="001E67E6"/>
    <w:rsid w:val="00232F92"/>
    <w:rsid w:val="00233210"/>
    <w:rsid w:val="00240CCB"/>
    <w:rsid w:val="00243BDA"/>
    <w:rsid w:val="002546F2"/>
    <w:rsid w:val="002549DA"/>
    <w:rsid w:val="00262CB9"/>
    <w:rsid w:val="002648FB"/>
    <w:rsid w:val="00281418"/>
    <w:rsid w:val="00292CE4"/>
    <w:rsid w:val="002B114A"/>
    <w:rsid w:val="002C57B4"/>
    <w:rsid w:val="002C7AD4"/>
    <w:rsid w:val="002F649A"/>
    <w:rsid w:val="00304B21"/>
    <w:rsid w:val="00312647"/>
    <w:rsid w:val="00317338"/>
    <w:rsid w:val="00354934"/>
    <w:rsid w:val="00393D06"/>
    <w:rsid w:val="003D3A89"/>
    <w:rsid w:val="003E2203"/>
    <w:rsid w:val="003E2F62"/>
    <w:rsid w:val="00400882"/>
    <w:rsid w:val="00426CD1"/>
    <w:rsid w:val="004346F8"/>
    <w:rsid w:val="004373BA"/>
    <w:rsid w:val="004519D7"/>
    <w:rsid w:val="004536FA"/>
    <w:rsid w:val="00455422"/>
    <w:rsid w:val="004A424D"/>
    <w:rsid w:val="004B4D38"/>
    <w:rsid w:val="004D084A"/>
    <w:rsid w:val="004F563C"/>
    <w:rsid w:val="0050312D"/>
    <w:rsid w:val="0051552C"/>
    <w:rsid w:val="005238A5"/>
    <w:rsid w:val="00533386"/>
    <w:rsid w:val="00541F15"/>
    <w:rsid w:val="0054373F"/>
    <w:rsid w:val="005633EF"/>
    <w:rsid w:val="0056528A"/>
    <w:rsid w:val="005B0705"/>
    <w:rsid w:val="005B3AF7"/>
    <w:rsid w:val="005C5330"/>
    <w:rsid w:val="005C730E"/>
    <w:rsid w:val="006014B8"/>
    <w:rsid w:val="00663082"/>
    <w:rsid w:val="006B47D5"/>
    <w:rsid w:val="006C53D5"/>
    <w:rsid w:val="006E2C29"/>
    <w:rsid w:val="007111DA"/>
    <w:rsid w:val="00714414"/>
    <w:rsid w:val="00715D0E"/>
    <w:rsid w:val="00740B4D"/>
    <w:rsid w:val="0074445E"/>
    <w:rsid w:val="00746A78"/>
    <w:rsid w:val="00760098"/>
    <w:rsid w:val="007629EC"/>
    <w:rsid w:val="007901CB"/>
    <w:rsid w:val="007A1DFE"/>
    <w:rsid w:val="007E1BC4"/>
    <w:rsid w:val="008119CC"/>
    <w:rsid w:val="00826B73"/>
    <w:rsid w:val="00850CF9"/>
    <w:rsid w:val="00881204"/>
    <w:rsid w:val="00882651"/>
    <w:rsid w:val="008A025D"/>
    <w:rsid w:val="008A11AD"/>
    <w:rsid w:val="008A3873"/>
    <w:rsid w:val="008A64FF"/>
    <w:rsid w:val="008B5240"/>
    <w:rsid w:val="008D37FB"/>
    <w:rsid w:val="008D5892"/>
    <w:rsid w:val="008E1EFB"/>
    <w:rsid w:val="008E2D00"/>
    <w:rsid w:val="00911D05"/>
    <w:rsid w:val="00933BF0"/>
    <w:rsid w:val="009439EB"/>
    <w:rsid w:val="0097282A"/>
    <w:rsid w:val="00997AE0"/>
    <w:rsid w:val="009B7AA1"/>
    <w:rsid w:val="009D385F"/>
    <w:rsid w:val="009F0D97"/>
    <w:rsid w:val="009F4AD4"/>
    <w:rsid w:val="00A05340"/>
    <w:rsid w:val="00A1687B"/>
    <w:rsid w:val="00A35A98"/>
    <w:rsid w:val="00A60806"/>
    <w:rsid w:val="00A61420"/>
    <w:rsid w:val="00A61BA2"/>
    <w:rsid w:val="00A62BA2"/>
    <w:rsid w:val="00A70299"/>
    <w:rsid w:val="00A90B69"/>
    <w:rsid w:val="00A9227D"/>
    <w:rsid w:val="00A9426A"/>
    <w:rsid w:val="00A97432"/>
    <w:rsid w:val="00AA2FFF"/>
    <w:rsid w:val="00AB0674"/>
    <w:rsid w:val="00B14699"/>
    <w:rsid w:val="00B33698"/>
    <w:rsid w:val="00B342F2"/>
    <w:rsid w:val="00B37E9F"/>
    <w:rsid w:val="00B64828"/>
    <w:rsid w:val="00B7390A"/>
    <w:rsid w:val="00B85062"/>
    <w:rsid w:val="00BA413C"/>
    <w:rsid w:val="00BB11A6"/>
    <w:rsid w:val="00C15FD8"/>
    <w:rsid w:val="00C27F5B"/>
    <w:rsid w:val="00C64CB6"/>
    <w:rsid w:val="00C75077"/>
    <w:rsid w:val="00C8601E"/>
    <w:rsid w:val="00CA13BF"/>
    <w:rsid w:val="00CA2DB3"/>
    <w:rsid w:val="00CB6E17"/>
    <w:rsid w:val="00D06301"/>
    <w:rsid w:val="00D338B0"/>
    <w:rsid w:val="00D3514D"/>
    <w:rsid w:val="00D71829"/>
    <w:rsid w:val="00D73F0E"/>
    <w:rsid w:val="00D75BA0"/>
    <w:rsid w:val="00D9683E"/>
    <w:rsid w:val="00D978CD"/>
    <w:rsid w:val="00DA4FBC"/>
    <w:rsid w:val="00DB4224"/>
    <w:rsid w:val="00DC01EF"/>
    <w:rsid w:val="00DE413C"/>
    <w:rsid w:val="00DF165B"/>
    <w:rsid w:val="00E10757"/>
    <w:rsid w:val="00E175CC"/>
    <w:rsid w:val="00E3006B"/>
    <w:rsid w:val="00E36CC6"/>
    <w:rsid w:val="00E37618"/>
    <w:rsid w:val="00E57975"/>
    <w:rsid w:val="00E64A0D"/>
    <w:rsid w:val="00E74930"/>
    <w:rsid w:val="00E750E5"/>
    <w:rsid w:val="00EB1219"/>
    <w:rsid w:val="00EB623E"/>
    <w:rsid w:val="00F030A0"/>
    <w:rsid w:val="00F322B9"/>
    <w:rsid w:val="00F37233"/>
    <w:rsid w:val="00F47965"/>
    <w:rsid w:val="00F73DA6"/>
    <w:rsid w:val="00F73DAD"/>
    <w:rsid w:val="00FB1451"/>
    <w:rsid w:val="00FF19D5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Information Technology</cp:lastModifiedBy>
  <cp:revision>2</cp:revision>
  <cp:lastPrinted>2010-12-08T17:28:00Z</cp:lastPrinted>
  <dcterms:created xsi:type="dcterms:W3CDTF">2011-04-21T15:44:00Z</dcterms:created>
  <dcterms:modified xsi:type="dcterms:W3CDTF">2011-04-21T15:44:00Z</dcterms:modified>
</cp:coreProperties>
</file>